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122684493" w:displacedByCustomXml="next"/>
    <w:sdt>
      <w:sdtPr>
        <w:rPr>
          <w:bCs w:val="0"/>
        </w:rPr>
        <w:id w:val="288019224"/>
        <w:docPartObj>
          <w:docPartGallery w:val="Cover Pages"/>
          <w:docPartUnique/>
        </w:docPartObj>
      </w:sdtPr>
      <w:sdtEndPr>
        <w:rPr>
          <w:bCs/>
          <w:szCs w:val="28"/>
          <w:lang w:val="en-US"/>
        </w:rPr>
      </w:sdtEndPr>
      <w:sdtContent>
        <w:p w14:paraId="495679D3" w14:textId="77777777" w:rsidR="003744C1" w:rsidRPr="002C3025" w:rsidRDefault="003744C1" w:rsidP="003744C1">
          <w:pPr>
            <w:pageBreakBefore/>
            <w:spacing w:line="240" w:lineRule="auto"/>
            <w:jc w:val="center"/>
            <w:rPr>
              <w:rFonts w:eastAsia="Calibri"/>
              <w:szCs w:val="28"/>
            </w:rPr>
          </w:pPr>
          <w:r w:rsidRPr="002C3025">
            <w:rPr>
              <w:rFonts w:eastAsia="Calibri"/>
              <w:szCs w:val="28"/>
            </w:rPr>
            <w:t>МИНИСТЕРСТВО НАУКИ И ВЫСШЕГО ОБРАЗОВАНИЯ РФ</w:t>
          </w:r>
        </w:p>
        <w:p w14:paraId="158C616E" w14:textId="77777777" w:rsidR="003744C1" w:rsidRPr="002C3025" w:rsidRDefault="003744C1" w:rsidP="003744C1">
          <w:pPr>
            <w:spacing w:line="240" w:lineRule="auto"/>
            <w:rPr>
              <w:rFonts w:eastAsia="Calibri"/>
              <w:szCs w:val="28"/>
            </w:rPr>
          </w:pPr>
        </w:p>
        <w:p w14:paraId="45828144" w14:textId="77777777" w:rsidR="003744C1" w:rsidRPr="002C3025" w:rsidRDefault="003744C1" w:rsidP="003744C1">
          <w:pPr>
            <w:spacing w:line="240" w:lineRule="auto"/>
            <w:jc w:val="center"/>
            <w:rPr>
              <w:rFonts w:eastAsia="Calibri"/>
              <w:szCs w:val="28"/>
            </w:rPr>
          </w:pPr>
          <w:r w:rsidRPr="002C3025">
            <w:rPr>
              <w:rFonts w:eastAsia="Calibri"/>
              <w:szCs w:val="28"/>
            </w:rPr>
            <w:t xml:space="preserve">ФЕДЕРАЛЬНОЕ ГОСУДАРСТВЕННОЕ </w:t>
          </w:r>
        </w:p>
        <w:p w14:paraId="3AA5F268" w14:textId="77777777" w:rsidR="003744C1" w:rsidRPr="002C3025" w:rsidRDefault="003744C1" w:rsidP="003744C1">
          <w:pPr>
            <w:spacing w:line="240" w:lineRule="auto"/>
            <w:jc w:val="center"/>
            <w:rPr>
              <w:rFonts w:eastAsia="Calibri"/>
              <w:szCs w:val="28"/>
            </w:rPr>
          </w:pPr>
          <w:r w:rsidRPr="002C3025">
            <w:rPr>
              <w:rFonts w:eastAsia="Calibri"/>
              <w:szCs w:val="28"/>
            </w:rPr>
            <w:t>БЮДЖЕТНОЕ ОБРАЗОВАТЕЛЬНОЕ УЧРЕЖДЕНИЕ</w:t>
          </w:r>
        </w:p>
        <w:p w14:paraId="0B515E6B" w14:textId="77777777" w:rsidR="003744C1" w:rsidRPr="002C3025" w:rsidRDefault="003744C1" w:rsidP="003744C1">
          <w:pPr>
            <w:spacing w:line="240" w:lineRule="auto"/>
            <w:jc w:val="center"/>
            <w:rPr>
              <w:rFonts w:eastAsia="Calibri"/>
              <w:szCs w:val="28"/>
            </w:rPr>
          </w:pPr>
          <w:r w:rsidRPr="002C3025">
            <w:rPr>
              <w:rFonts w:eastAsia="Calibri"/>
              <w:szCs w:val="28"/>
            </w:rPr>
            <w:t>ВЫСШЕГО   ОБРАЗОВАНИЯ</w:t>
          </w:r>
        </w:p>
        <w:p w14:paraId="4B9FF228" w14:textId="77777777" w:rsidR="003744C1" w:rsidRPr="002C3025" w:rsidRDefault="003744C1" w:rsidP="003744C1">
          <w:pPr>
            <w:spacing w:line="240" w:lineRule="auto"/>
            <w:rPr>
              <w:rFonts w:eastAsia="Calibri"/>
              <w:szCs w:val="28"/>
            </w:rPr>
          </w:pPr>
          <w:r w:rsidRPr="002C3025">
            <w:rPr>
              <w:rFonts w:eastAsia="Calibri"/>
              <w:szCs w:val="28"/>
            </w:rPr>
            <w:t xml:space="preserve"> «ДОНСКОЙ ГОСУДАРСТВЕННЫЙ ТЕХНИЧЕСКИЙ УНИВЕРСИТЕТ»</w:t>
          </w:r>
        </w:p>
        <w:p w14:paraId="5219C6B7" w14:textId="77777777" w:rsidR="00CE058B" w:rsidRDefault="003744C1" w:rsidP="003744C1">
          <w:pPr>
            <w:spacing w:line="240" w:lineRule="auto"/>
            <w:jc w:val="center"/>
            <w:rPr>
              <w:szCs w:val="28"/>
            </w:rPr>
          </w:pPr>
          <w:r w:rsidRPr="002C3025">
            <w:rPr>
              <w:szCs w:val="28"/>
            </w:rPr>
            <w:t>(ДГТУ)</w:t>
          </w:r>
        </w:p>
        <w:p w14:paraId="41E940AF" w14:textId="77777777" w:rsidR="00CE058B" w:rsidRDefault="00CE058B" w:rsidP="00CE058B">
          <w:pPr>
            <w:jc w:val="center"/>
            <w:rPr>
              <w:szCs w:val="28"/>
            </w:rPr>
          </w:pPr>
        </w:p>
        <w:p w14:paraId="2C634A20" w14:textId="77777777" w:rsidR="00CE058B" w:rsidRDefault="00CE058B" w:rsidP="00CE058B">
          <w:pPr>
            <w:jc w:val="center"/>
            <w:rPr>
              <w:szCs w:val="28"/>
            </w:rPr>
          </w:pPr>
        </w:p>
        <w:p w14:paraId="781F6B37" w14:textId="77777777" w:rsidR="00CE058B" w:rsidRDefault="00CE058B" w:rsidP="00CE058B">
          <w:pPr>
            <w:jc w:val="center"/>
            <w:rPr>
              <w:szCs w:val="28"/>
            </w:rPr>
          </w:pPr>
        </w:p>
        <w:p w14:paraId="686102A8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КАФЕДРА</w:t>
          </w:r>
        </w:p>
        <w:p w14:paraId="6CAFD39A" w14:textId="2D45BD49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«</w:t>
          </w:r>
          <w:r w:rsidR="00B15BD5">
            <w:rPr>
              <w:b/>
              <w:szCs w:val="28"/>
            </w:rPr>
            <w:t>Интегративная и цифровая лингвистика</w:t>
          </w:r>
          <w:r>
            <w:rPr>
              <w:b/>
              <w:szCs w:val="28"/>
            </w:rPr>
            <w:t>»</w:t>
          </w:r>
        </w:p>
        <w:p w14:paraId="30559C5A" w14:textId="77777777" w:rsidR="00CE058B" w:rsidRDefault="00CE058B" w:rsidP="00CE058B">
          <w:pPr>
            <w:jc w:val="center"/>
            <w:rPr>
              <w:szCs w:val="28"/>
            </w:rPr>
          </w:pPr>
        </w:p>
        <w:p w14:paraId="5F5C07A1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МЕТОДИЧЕСКИЕ УКАЗАНИЯ </w:t>
          </w:r>
        </w:p>
        <w:p w14:paraId="689D8AA5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И КОНТРОЛЬНАЯ РАБОТА №1</w:t>
          </w:r>
        </w:p>
        <w:p w14:paraId="7EDCD000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ПО ДИСЦИПЛИНЕ</w:t>
          </w:r>
        </w:p>
        <w:p w14:paraId="78249E10" w14:textId="509B696C" w:rsidR="00CE058B" w:rsidRPr="0071757F" w:rsidRDefault="00CE058B" w:rsidP="00CE058B">
          <w:pPr>
            <w:jc w:val="center"/>
            <w:rPr>
              <w:b/>
              <w:color w:val="000000"/>
              <w:szCs w:val="28"/>
            </w:rPr>
          </w:pPr>
          <w:r w:rsidRPr="0071757F">
            <w:rPr>
              <w:b/>
              <w:color w:val="000000"/>
              <w:szCs w:val="28"/>
            </w:rPr>
            <w:t>«</w:t>
          </w:r>
          <w:r w:rsidR="003744C1" w:rsidRPr="0071757F">
            <w:rPr>
              <w:b/>
            </w:rPr>
            <w:t>СОВРЕМЕННЫЕ ИНФОРМАЦИОННО-КОММУНИКАЦИОННЫЕ ТЕХНОЛОГИИ В П</w:t>
          </w:r>
          <w:r w:rsidR="00AA4C9B">
            <w:rPr>
              <w:b/>
            </w:rPr>
            <w:t>ЕДАГОГИЧЕСКОЙ</w:t>
          </w:r>
          <w:r w:rsidR="003744C1" w:rsidRPr="0071757F">
            <w:rPr>
              <w:b/>
            </w:rPr>
            <w:t xml:space="preserve"> ДНЕЯТЕЛЬНОСТИ</w:t>
          </w:r>
          <w:r w:rsidRPr="0071757F">
            <w:rPr>
              <w:b/>
              <w:color w:val="000000"/>
              <w:szCs w:val="28"/>
            </w:rPr>
            <w:t>»</w:t>
          </w:r>
        </w:p>
        <w:p w14:paraId="2FD0B4A3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ДЛЯ </w:t>
          </w:r>
          <w:r w:rsidR="0071757F">
            <w:rPr>
              <w:b/>
              <w:szCs w:val="28"/>
            </w:rPr>
            <w:t>БАКАЛАВРОВ</w:t>
          </w:r>
          <w:r>
            <w:rPr>
              <w:b/>
              <w:szCs w:val="28"/>
            </w:rPr>
            <w:t xml:space="preserve"> ЗАОЧНОЙ ФОРМЫ ОБУЧЕНИЯ</w:t>
          </w:r>
        </w:p>
        <w:p w14:paraId="74AEAF8C" w14:textId="77777777" w:rsidR="0071757F" w:rsidRDefault="0071757F" w:rsidP="00CE058B">
          <w:pPr>
            <w:jc w:val="center"/>
            <w:rPr>
              <w:b/>
              <w:szCs w:val="28"/>
            </w:rPr>
          </w:pPr>
        </w:p>
        <w:p w14:paraId="6C9181FF" w14:textId="77777777" w:rsidR="00CE058B" w:rsidRDefault="00CE058B" w:rsidP="00CE058B">
          <w:pPr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Направление </w:t>
          </w:r>
          <w:r w:rsidR="00957412">
            <w:rPr>
              <w:b/>
              <w:szCs w:val="28"/>
            </w:rPr>
            <w:t>45</w:t>
          </w:r>
          <w:r w:rsidR="006E3EDF">
            <w:rPr>
              <w:b/>
              <w:szCs w:val="28"/>
            </w:rPr>
            <w:t>.</w:t>
          </w:r>
          <w:r w:rsidR="00957412">
            <w:rPr>
              <w:b/>
              <w:szCs w:val="28"/>
            </w:rPr>
            <w:t>03</w:t>
          </w:r>
          <w:r w:rsidR="006E3EDF">
            <w:rPr>
              <w:b/>
              <w:szCs w:val="28"/>
            </w:rPr>
            <w:t>.</w:t>
          </w:r>
          <w:r w:rsidR="00957412">
            <w:rPr>
              <w:b/>
              <w:szCs w:val="28"/>
            </w:rPr>
            <w:t>02</w:t>
          </w:r>
          <w:r w:rsidR="0071757F" w:rsidRPr="0071757F">
            <w:rPr>
              <w:b/>
              <w:szCs w:val="28"/>
            </w:rPr>
            <w:t xml:space="preserve"> </w:t>
          </w:r>
          <w:r w:rsidR="0071757F">
            <w:rPr>
              <w:b/>
              <w:szCs w:val="28"/>
            </w:rPr>
            <w:t>Лингвистика</w:t>
          </w:r>
        </w:p>
        <w:p w14:paraId="25350275" w14:textId="77777777" w:rsidR="0071757F" w:rsidRDefault="0071757F" w:rsidP="00CE058B">
          <w:pPr>
            <w:jc w:val="center"/>
            <w:rPr>
              <w:b/>
              <w:szCs w:val="28"/>
            </w:rPr>
          </w:pPr>
        </w:p>
        <w:p w14:paraId="4CC2C4EB" w14:textId="77777777" w:rsidR="00CE058B" w:rsidRDefault="00CE058B" w:rsidP="00CE058B">
          <w:pPr>
            <w:jc w:val="center"/>
            <w:rPr>
              <w:b/>
              <w:szCs w:val="28"/>
            </w:rPr>
          </w:pPr>
        </w:p>
        <w:p w14:paraId="670951CC" w14:textId="77777777" w:rsidR="00CE058B" w:rsidRDefault="00CE058B" w:rsidP="00CE058B">
          <w:pPr>
            <w:jc w:val="center"/>
            <w:rPr>
              <w:szCs w:val="28"/>
            </w:rPr>
          </w:pPr>
        </w:p>
        <w:p w14:paraId="6B93E48F" w14:textId="77777777" w:rsidR="00CE058B" w:rsidRDefault="00CE058B" w:rsidP="00CE058B">
          <w:pPr>
            <w:rPr>
              <w:szCs w:val="28"/>
            </w:rPr>
          </w:pPr>
        </w:p>
        <w:p w14:paraId="23B43FE8" w14:textId="77777777" w:rsidR="00CE058B" w:rsidRDefault="00CE058B" w:rsidP="00CE058B">
          <w:pPr>
            <w:rPr>
              <w:szCs w:val="28"/>
            </w:rPr>
          </w:pPr>
        </w:p>
        <w:p w14:paraId="550467CB" w14:textId="77777777" w:rsidR="00CE058B" w:rsidRDefault="00CE058B" w:rsidP="00CE058B">
          <w:pPr>
            <w:rPr>
              <w:szCs w:val="28"/>
            </w:rPr>
          </w:pPr>
        </w:p>
        <w:p w14:paraId="250EBFA6" w14:textId="77777777" w:rsidR="00CE058B" w:rsidRDefault="00CE058B" w:rsidP="00CE058B">
          <w:pPr>
            <w:rPr>
              <w:szCs w:val="28"/>
            </w:rPr>
          </w:pPr>
        </w:p>
        <w:p w14:paraId="41DB022B" w14:textId="77777777" w:rsidR="00CE058B" w:rsidRDefault="00CE058B" w:rsidP="00CE058B">
          <w:pPr>
            <w:rPr>
              <w:szCs w:val="28"/>
            </w:rPr>
          </w:pPr>
        </w:p>
        <w:p w14:paraId="09EF14AD" w14:textId="77777777" w:rsidR="00CE058B" w:rsidRDefault="00CE058B" w:rsidP="00CE058B">
          <w:pPr>
            <w:jc w:val="center"/>
            <w:rPr>
              <w:szCs w:val="28"/>
            </w:rPr>
          </w:pPr>
          <w:r>
            <w:rPr>
              <w:szCs w:val="28"/>
            </w:rPr>
            <w:t>Ростов-на-Дону</w:t>
          </w:r>
        </w:p>
        <w:p w14:paraId="33F8D749" w14:textId="46DBFC25" w:rsidR="00CE058B" w:rsidRDefault="00CE058B" w:rsidP="00CE058B">
          <w:pPr>
            <w:jc w:val="center"/>
            <w:rPr>
              <w:szCs w:val="28"/>
            </w:rPr>
          </w:pPr>
          <w:r>
            <w:rPr>
              <w:szCs w:val="28"/>
            </w:rPr>
            <w:t>20</w:t>
          </w:r>
          <w:r w:rsidR="0071757F">
            <w:rPr>
              <w:szCs w:val="28"/>
            </w:rPr>
            <w:t>2</w:t>
          </w:r>
          <w:r w:rsidR="00AA4C9B">
            <w:rPr>
              <w:szCs w:val="28"/>
            </w:rPr>
            <w:t>4</w:t>
          </w:r>
        </w:p>
        <w:p w14:paraId="6C67EC53" w14:textId="77777777" w:rsidR="00CE084B" w:rsidRPr="0091309B" w:rsidRDefault="00CE084B" w:rsidP="00CE058B">
          <w:pPr>
            <w:spacing w:after="200" w:line="276" w:lineRule="auto"/>
            <w:jc w:val="left"/>
            <w:rPr>
              <w:b/>
            </w:rPr>
          </w:pPr>
          <w:r w:rsidRPr="00CE084B">
            <w:rPr>
              <w:szCs w:val="28"/>
            </w:rPr>
            <w:br w:type="page"/>
          </w:r>
          <w:r w:rsidR="00CE058B">
            <w:rPr>
              <w:b/>
            </w:rPr>
            <w:lastRenderedPageBreak/>
            <w:t>Составитель:  Егорова Е.В.</w:t>
          </w:r>
        </w:p>
      </w:sdtContent>
    </w:sdt>
    <w:p w14:paraId="69E22010" w14:textId="5A5E8E1D" w:rsidR="00CE058B" w:rsidRDefault="00CE058B" w:rsidP="002D6750">
      <w:pPr>
        <w:rPr>
          <w:szCs w:val="28"/>
        </w:rPr>
      </w:pPr>
      <w:r>
        <w:rPr>
          <w:szCs w:val="28"/>
        </w:rPr>
        <w:t>Методические указания и контрольная работа по дисциплине «</w:t>
      </w:r>
      <w:r w:rsidR="003E5E93">
        <w:t xml:space="preserve">Современные информационно-коммуникационные технологии в </w:t>
      </w:r>
      <w:r w:rsidR="00AA4C9B">
        <w:t>педагогической</w:t>
      </w:r>
      <w:r w:rsidR="003E5E93">
        <w:t xml:space="preserve"> деятельности</w:t>
      </w:r>
      <w:r>
        <w:rPr>
          <w:szCs w:val="28"/>
        </w:rPr>
        <w:t>»</w:t>
      </w:r>
      <w:r w:rsidR="006E3EDF">
        <w:rPr>
          <w:szCs w:val="28"/>
        </w:rPr>
        <w:t xml:space="preserve"> н</w:t>
      </w:r>
      <w:r w:rsidR="006E3EDF" w:rsidRPr="006E3EDF">
        <w:rPr>
          <w:szCs w:val="28"/>
        </w:rPr>
        <w:t>аправление 45.03.02</w:t>
      </w:r>
      <w:r w:rsidR="003E5E93">
        <w:rPr>
          <w:szCs w:val="28"/>
        </w:rPr>
        <w:t xml:space="preserve"> Лингвистика </w:t>
      </w:r>
      <w:r>
        <w:rPr>
          <w:szCs w:val="28"/>
        </w:rPr>
        <w:t xml:space="preserve"> для студентов заочной формы обучения</w:t>
      </w:r>
      <w:r w:rsidR="006E3EDF">
        <w:rPr>
          <w:szCs w:val="28"/>
        </w:rPr>
        <w:t>.</w:t>
      </w:r>
      <w:r>
        <w:t xml:space="preserve"> </w:t>
      </w:r>
    </w:p>
    <w:p w14:paraId="22F50604" w14:textId="77777777" w:rsidR="00CE058B" w:rsidRDefault="00CE058B" w:rsidP="00FF62F4">
      <w:pPr>
        <w:pStyle w:val="1"/>
        <w:spacing w:line="360" w:lineRule="auto"/>
        <w:jc w:val="both"/>
        <w:rPr>
          <w:sz w:val="28"/>
          <w:szCs w:val="28"/>
        </w:rPr>
      </w:pPr>
    </w:p>
    <w:p w14:paraId="2CF49920" w14:textId="77777777" w:rsidR="00494CA6" w:rsidRDefault="0091309B" w:rsidP="00494CA6">
      <w:r>
        <w:tab/>
      </w:r>
      <w:r w:rsidR="00CE058B">
        <w:t>Данные методические указания</w:t>
      </w:r>
      <w:r w:rsidR="00494CA6">
        <w:t xml:space="preserve"> предназначе</w:t>
      </w:r>
      <w:r w:rsidR="00CE058B">
        <w:t>н</w:t>
      </w:r>
      <w:r w:rsidR="002D6750">
        <w:t>ы</w:t>
      </w:r>
      <w:r w:rsidR="00CE058B">
        <w:t xml:space="preserve"> </w:t>
      </w:r>
      <w:r w:rsidR="00CE058B">
        <w:rPr>
          <w:szCs w:val="28"/>
        </w:rPr>
        <w:t>студентам-заочникам первого года обучения</w:t>
      </w:r>
      <w:r w:rsidR="00CE058B">
        <w:t xml:space="preserve"> </w:t>
      </w:r>
      <w:r w:rsidR="00494CA6">
        <w:t xml:space="preserve">по </w:t>
      </w:r>
      <w:r w:rsidR="00CE058B">
        <w:t>дисциплине</w:t>
      </w:r>
      <w:r w:rsidR="003A2A8C">
        <w:t xml:space="preserve"> «</w:t>
      </w:r>
      <w:r w:rsidR="002D6750">
        <w:t>Современные информационно-коммуникационные технологии в профессиональной деятельности</w:t>
      </w:r>
      <w:r w:rsidR="00494CA6">
        <w:t xml:space="preserve">».  </w:t>
      </w:r>
    </w:p>
    <w:p w14:paraId="3EA33A04" w14:textId="77777777" w:rsidR="00494CA6" w:rsidRDefault="003A2A8C" w:rsidP="00494CA6">
      <w:r>
        <w:t>Курс  «</w:t>
      </w:r>
      <w:r w:rsidR="002D6750">
        <w:t>Современные информационно-коммуникационные технологии в профессиональной деятельности</w:t>
      </w:r>
      <w:r w:rsidR="00494CA6">
        <w:t xml:space="preserve">»  как  составная  часть образовательно-профессиональной  ступени  высшего  профессионального  образования знакомит студентов с информационными технологиями и компьютерными средствами обучения иностранному языку, историей и современными тенденциями. </w:t>
      </w:r>
    </w:p>
    <w:p w14:paraId="16F579AE" w14:textId="77777777" w:rsidR="00494CA6" w:rsidRDefault="0091309B" w:rsidP="00494CA6">
      <w:r>
        <w:tab/>
      </w:r>
      <w:r w:rsidR="00494CA6">
        <w:t>Цел</w:t>
      </w:r>
      <w:r w:rsidR="003A2A8C">
        <w:t>ью курса «</w:t>
      </w:r>
      <w:r w:rsidR="002D6750">
        <w:t>Современные информационно-коммуникационные технологии в профессиональной деятельности</w:t>
      </w:r>
      <w:r w:rsidR="00494CA6">
        <w:t>» является формирование у студентов  навыков  обработки   иноязычных  текстов  в  производственно-практических целях, разработки средств информационной поддержки лингвистических областей знаний.</w:t>
      </w:r>
    </w:p>
    <w:p w14:paraId="6249D3F6" w14:textId="77777777" w:rsidR="00CE058B" w:rsidRDefault="00CE058B" w:rsidP="00494CA6">
      <w:pPr>
        <w:rPr>
          <w:b/>
        </w:rPr>
      </w:pPr>
    </w:p>
    <w:p w14:paraId="455576B5" w14:textId="77777777" w:rsidR="00CE058B" w:rsidRDefault="00CE058B" w:rsidP="00CE058B">
      <w:pPr>
        <w:ind w:firstLine="709"/>
        <w:rPr>
          <w:szCs w:val="28"/>
        </w:rPr>
      </w:pPr>
      <w:r>
        <w:rPr>
          <w:szCs w:val="28"/>
        </w:rPr>
        <w:t>Методические указания содержат требования к зачёту, рекомендации по выбору варианта и оформлению контрольной работы.</w:t>
      </w:r>
    </w:p>
    <w:p w14:paraId="7AB7DEA2" w14:textId="77777777" w:rsidR="00CE058B" w:rsidRDefault="00CE058B" w:rsidP="00CE058B"/>
    <w:p w14:paraId="7AE4E7BB" w14:textId="77777777" w:rsidR="00CE058B" w:rsidRDefault="00CE058B" w:rsidP="00CE058B"/>
    <w:p w14:paraId="3A9AECF1" w14:textId="77777777" w:rsidR="00CE058B" w:rsidRDefault="00CE058B" w:rsidP="00CE058B"/>
    <w:p w14:paraId="6480A4B4" w14:textId="77777777" w:rsidR="00CE058B" w:rsidRDefault="00CE058B" w:rsidP="00CE058B"/>
    <w:p w14:paraId="363B6E59" w14:textId="77777777" w:rsidR="00CE058B" w:rsidRDefault="00CE058B" w:rsidP="002D6750">
      <w:pPr>
        <w:jc w:val="right"/>
      </w:pPr>
      <w:r>
        <w:t>Научный редактор</w:t>
      </w:r>
      <w:r>
        <w:tab/>
      </w:r>
      <w:r>
        <w:tab/>
      </w:r>
      <w:r>
        <w:tab/>
      </w:r>
      <w:r>
        <w:tab/>
      </w:r>
      <w:r>
        <w:tab/>
        <w:t xml:space="preserve">       д.филолог.н.,проф. Муругова</w:t>
      </w:r>
      <w:r w:rsidR="007A33FD">
        <w:t xml:space="preserve"> </w:t>
      </w:r>
      <w:r>
        <w:t>Е.В.</w:t>
      </w:r>
    </w:p>
    <w:p w14:paraId="210527D2" w14:textId="77777777" w:rsidR="00CE058B" w:rsidRDefault="00CE058B" w:rsidP="00CE058B">
      <w:pPr>
        <w:ind w:firstLine="708"/>
      </w:pPr>
    </w:p>
    <w:p w14:paraId="5DD574CF" w14:textId="77777777" w:rsidR="00CE058B" w:rsidRDefault="00CE058B" w:rsidP="002D6750">
      <w:pPr>
        <w:jc w:val="right"/>
      </w:pPr>
      <w:r>
        <w:lastRenderedPageBreak/>
        <w:t xml:space="preserve">Рецензент                                                            </w:t>
      </w:r>
      <w:r>
        <w:tab/>
      </w:r>
      <w:r>
        <w:tab/>
        <w:t xml:space="preserve"> к.п.н., доцент  Морозова Я.С. </w:t>
      </w:r>
    </w:p>
    <w:p w14:paraId="60EF1B03" w14:textId="77777777" w:rsidR="00CE058B" w:rsidRDefault="00CE058B" w:rsidP="00CE058B"/>
    <w:p w14:paraId="4FEC3EEB" w14:textId="77777777" w:rsidR="00CE058B" w:rsidRDefault="00CE058B" w:rsidP="00CE058B"/>
    <w:p w14:paraId="3536AEBD" w14:textId="77777777" w:rsidR="00CA01F9" w:rsidRDefault="00CE058B" w:rsidP="006E3EDF">
      <w:pPr>
        <w:rPr>
          <w:szCs w:val="28"/>
        </w:rPr>
      </w:pPr>
      <w:r>
        <w:t xml:space="preserve">   </w:t>
      </w:r>
      <w:r w:rsidR="00CA01F9" w:rsidRPr="007922AF">
        <w:rPr>
          <w:szCs w:val="28"/>
        </w:rPr>
        <w:t xml:space="preserve">МЕТОДИЧЕСКИЕ УКАЗАНИЯ </w:t>
      </w:r>
      <w:bookmarkEnd w:id="0"/>
      <w:r w:rsidR="000F40CD">
        <w:rPr>
          <w:szCs w:val="28"/>
        </w:rPr>
        <w:t>СТУДЕНТАМ</w:t>
      </w:r>
    </w:p>
    <w:p w14:paraId="0DDA5BAF" w14:textId="77777777" w:rsidR="000F40CD" w:rsidRDefault="00D5707E" w:rsidP="00D5707E">
      <w:pPr>
        <w:jc w:val="center"/>
        <w:rPr>
          <w:b/>
        </w:rPr>
      </w:pPr>
      <w:r w:rsidRPr="00D5707E">
        <w:rPr>
          <w:b/>
        </w:rPr>
        <w:t>Порядок выполнения контрольной работы</w:t>
      </w:r>
    </w:p>
    <w:p w14:paraId="0CFC05F2" w14:textId="77777777" w:rsidR="00D5707E" w:rsidRPr="00D5707E" w:rsidRDefault="00D5707E" w:rsidP="00D5707E">
      <w:pPr>
        <w:ind w:firstLine="709"/>
      </w:pPr>
      <w:r w:rsidRPr="00D5707E">
        <w:t>1. Контрольная работа состоит из двух частей. Часть первая представляет собой реферат по теме и оформляется согласно требованиям, представленным ниже. Часть вторая представляет собой презентацию в формате .</w:t>
      </w:r>
      <w:r w:rsidRPr="00D5707E">
        <w:rPr>
          <w:lang w:val="en-US"/>
        </w:rPr>
        <w:t>ppt</w:t>
      </w:r>
      <w:r w:rsidRPr="00D5707E">
        <w:t xml:space="preserve"> или .</w:t>
      </w:r>
      <w:r w:rsidRPr="00D5707E">
        <w:rPr>
          <w:lang w:val="en-US"/>
        </w:rPr>
        <w:t>pptx</w:t>
      </w:r>
      <w:r w:rsidRPr="00D5707E">
        <w:t xml:space="preserve"> и создается в программе </w:t>
      </w:r>
      <w:r w:rsidRPr="00D5707E">
        <w:rPr>
          <w:lang w:val="en-US"/>
        </w:rPr>
        <w:t>MSPowerPoint</w:t>
      </w:r>
      <w:r w:rsidRPr="00D5707E">
        <w:t xml:space="preserve"> 2003/2007/2010 и доклад, который оформляется по требованиям, представленным далее.</w:t>
      </w:r>
    </w:p>
    <w:p w14:paraId="3B7CBF53" w14:textId="72F7DC4B" w:rsidR="00D5707E" w:rsidRPr="00D5707E" w:rsidRDefault="00D5707E" w:rsidP="00D5707E">
      <w:pPr>
        <w:ind w:firstLine="709"/>
      </w:pPr>
      <w:r w:rsidRPr="00D5707E">
        <w:t xml:space="preserve">2. На титульном листе необходимо указать фамилию, имя и отчество студента, факультет, курс, номер группы, а также номер контрольной работы, вариант, дату сдачи. </w:t>
      </w:r>
    </w:p>
    <w:p w14:paraId="3BC4A5A6" w14:textId="77777777" w:rsidR="00D5707E" w:rsidRDefault="00D5707E" w:rsidP="00D5707E">
      <w:pPr>
        <w:ind w:firstLine="709"/>
      </w:pPr>
      <w:r w:rsidRPr="00D5707E">
        <w:t xml:space="preserve">3. Контрольная работа, выполненная не полностью или не отвечающая вышеперечисленным требованиям, не засчитывается и возвращается студенту для исправления без проверки. </w:t>
      </w:r>
    </w:p>
    <w:p w14:paraId="0213AAA0" w14:textId="77777777" w:rsidR="00D5707E" w:rsidRDefault="00D5707E" w:rsidP="00D5707E">
      <w:pPr>
        <w:ind w:firstLine="709"/>
      </w:pPr>
      <w:r w:rsidRPr="00D5707E">
        <w:t xml:space="preserve">4. Полученная от преподавателя проверенная контрольная работа с замечаниями и методическими указаниями должна быть переработана.  </w:t>
      </w:r>
    </w:p>
    <w:p w14:paraId="47855D05" w14:textId="77777777" w:rsidR="00D5707E" w:rsidRDefault="00D5707E" w:rsidP="00D5707E">
      <w:pPr>
        <w:ind w:firstLine="709"/>
      </w:pPr>
      <w:r w:rsidRPr="00D5707E">
        <w:t>5. Все контрольные задан</w:t>
      </w:r>
      <w:r>
        <w:t>ия с исправлениями и дополнениям</w:t>
      </w:r>
      <w:r w:rsidRPr="00D5707E">
        <w:t>и необходимо сохранять до зачета, они являются важными учебными документами.</w:t>
      </w:r>
    </w:p>
    <w:p w14:paraId="624E58B1" w14:textId="77777777" w:rsidR="005841FA" w:rsidRDefault="005841FA" w:rsidP="00D5707E">
      <w:pPr>
        <w:ind w:firstLine="709"/>
      </w:pPr>
    </w:p>
    <w:p w14:paraId="72AD60E7" w14:textId="77777777" w:rsidR="005841FA" w:rsidRPr="005841FA" w:rsidRDefault="005841FA" w:rsidP="00D5707E">
      <w:pPr>
        <w:ind w:firstLine="709"/>
        <w:rPr>
          <w:b/>
        </w:rPr>
      </w:pPr>
      <w:r w:rsidRPr="005841FA">
        <w:rPr>
          <w:b/>
        </w:rPr>
        <w:t>Выбор варианта контрольной работы</w:t>
      </w:r>
    </w:p>
    <w:p w14:paraId="006B7FA0" w14:textId="77777777" w:rsidR="003F6766" w:rsidRDefault="003F6766" w:rsidP="002D6883">
      <w:pPr>
        <w:ind w:firstLine="709"/>
        <w:rPr>
          <w:szCs w:val="28"/>
        </w:rPr>
      </w:pPr>
      <w:r w:rsidRPr="003F6766">
        <w:rPr>
          <w:szCs w:val="28"/>
        </w:rPr>
        <w:t xml:space="preserve">Выбор номера задания осуществляется по номеру зачетной книжки по формуле № задания = последняя цифра номера зачетки + 5, за последним номером задания нумерация идет с первого задания. Например:  последний номер зачетной книжки – 7, задания: часть 1 – </w:t>
      </w:r>
      <w:r w:rsidRPr="003F6766">
        <w:rPr>
          <w:szCs w:val="28"/>
          <w:u w:val="single"/>
        </w:rPr>
        <w:t>12</w:t>
      </w:r>
      <w:r w:rsidRPr="003F6766">
        <w:rPr>
          <w:szCs w:val="28"/>
        </w:rPr>
        <w:t xml:space="preserve">, часть 2 </w:t>
      </w:r>
      <w:r>
        <w:rPr>
          <w:szCs w:val="28"/>
        </w:rPr>
        <w:t>–</w:t>
      </w:r>
      <w:r w:rsidRPr="003F6766">
        <w:rPr>
          <w:szCs w:val="28"/>
          <w:u w:val="single"/>
        </w:rPr>
        <w:t>1</w:t>
      </w:r>
      <w:r>
        <w:rPr>
          <w:szCs w:val="28"/>
        </w:rPr>
        <w:t>.</w:t>
      </w:r>
    </w:p>
    <w:p w14:paraId="370BBA6C" w14:textId="77777777" w:rsidR="006E63B7" w:rsidRPr="00AA4C9B" w:rsidRDefault="006E63B7" w:rsidP="002D6883">
      <w:pPr>
        <w:ind w:firstLine="709"/>
        <w:rPr>
          <w:b/>
          <w:szCs w:val="28"/>
          <w:lang w:val="en-US"/>
        </w:rPr>
      </w:pPr>
      <w:r w:rsidRPr="006E63B7">
        <w:rPr>
          <w:b/>
          <w:szCs w:val="28"/>
        </w:rPr>
        <w:t>Вопросы для контроля (зачет/экзамен)</w:t>
      </w:r>
      <w:bookmarkStart w:id="1" w:name="_GoBack"/>
      <w:bookmarkEnd w:id="1"/>
    </w:p>
    <w:p w14:paraId="57FB9BE6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1.</w:t>
      </w:r>
      <w:r w:rsidRPr="00BA7E03">
        <w:rPr>
          <w:szCs w:val="28"/>
        </w:rPr>
        <w:tab/>
        <w:t xml:space="preserve">Предмет компьютерной лингвистики. </w:t>
      </w:r>
    </w:p>
    <w:p w14:paraId="6A98A39D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lastRenderedPageBreak/>
        <w:t>2.</w:t>
      </w:r>
      <w:r w:rsidRPr="00BA7E03">
        <w:rPr>
          <w:szCs w:val="28"/>
        </w:rPr>
        <w:tab/>
        <w:t xml:space="preserve">Классификация лингвистических ИТ. </w:t>
      </w:r>
    </w:p>
    <w:p w14:paraId="7CC9AECD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3.</w:t>
      </w:r>
      <w:r w:rsidRPr="00BA7E03">
        <w:rPr>
          <w:szCs w:val="28"/>
        </w:rPr>
        <w:tab/>
        <w:t>Системы обработки текста. Текстовые процессоры и редакторы.</w:t>
      </w:r>
    </w:p>
    <w:p w14:paraId="6043D679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4.</w:t>
      </w:r>
      <w:r w:rsidRPr="00BA7E03">
        <w:rPr>
          <w:szCs w:val="28"/>
        </w:rPr>
        <w:tab/>
        <w:t>Системы распознавания текстов.</w:t>
      </w:r>
    </w:p>
    <w:p w14:paraId="2587BE4B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5.</w:t>
      </w:r>
      <w:r w:rsidRPr="00BA7E03">
        <w:rPr>
          <w:szCs w:val="28"/>
        </w:rPr>
        <w:tab/>
        <w:t xml:space="preserve">Системы распознавания речи. </w:t>
      </w:r>
    </w:p>
    <w:p w14:paraId="639C1105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6.</w:t>
      </w:r>
      <w:r w:rsidRPr="00BA7E03">
        <w:rPr>
          <w:szCs w:val="28"/>
        </w:rPr>
        <w:tab/>
        <w:t xml:space="preserve">Системы управления данными. Электронные таблицы, базы данных. </w:t>
      </w:r>
    </w:p>
    <w:p w14:paraId="7545DB7C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7.</w:t>
      </w:r>
      <w:r w:rsidRPr="00BA7E03">
        <w:rPr>
          <w:szCs w:val="28"/>
        </w:rPr>
        <w:tab/>
        <w:t>Электронные тезаурусы, словники и словари.</w:t>
      </w:r>
    </w:p>
    <w:p w14:paraId="140208C1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8.</w:t>
      </w:r>
      <w:r w:rsidRPr="00BA7E03">
        <w:rPr>
          <w:szCs w:val="28"/>
        </w:rPr>
        <w:tab/>
        <w:t>Системы автоматического перевода.</w:t>
      </w:r>
    </w:p>
    <w:p w14:paraId="2D168C63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9.</w:t>
      </w:r>
      <w:r w:rsidRPr="00BA7E03">
        <w:rPr>
          <w:szCs w:val="28"/>
        </w:rPr>
        <w:tab/>
        <w:t>Лингвоанализаторы. Парсеры. Лексико-грамматические анализаторы.</w:t>
      </w:r>
    </w:p>
    <w:p w14:paraId="55147540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10.</w:t>
      </w:r>
      <w:r w:rsidRPr="00BA7E03">
        <w:rPr>
          <w:szCs w:val="28"/>
        </w:rPr>
        <w:tab/>
        <w:t>Электронные корпуса текстов. Национальный корпус русского языка.</w:t>
      </w:r>
    </w:p>
    <w:p w14:paraId="0CE2F670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11.</w:t>
      </w:r>
      <w:r w:rsidRPr="00BA7E03">
        <w:rPr>
          <w:szCs w:val="28"/>
        </w:rPr>
        <w:tab/>
        <w:t>Поисковые системы. Контекстный поиск. Язык поискового запроса.</w:t>
      </w:r>
    </w:p>
    <w:p w14:paraId="7A14E686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12.</w:t>
      </w:r>
      <w:r w:rsidRPr="00BA7E03">
        <w:rPr>
          <w:szCs w:val="28"/>
        </w:rPr>
        <w:tab/>
        <w:t>Автоматические средства проверки правописания и грамматики. Система «ОРФО».</w:t>
      </w:r>
    </w:p>
    <w:p w14:paraId="0EDC9998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13.</w:t>
      </w:r>
      <w:r w:rsidRPr="00BA7E03">
        <w:rPr>
          <w:szCs w:val="28"/>
        </w:rPr>
        <w:tab/>
        <w:t>Лингвистические синтезаторы. Синтез речи. Синтез текста.</w:t>
      </w:r>
    </w:p>
    <w:p w14:paraId="3FFD19E3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14.</w:t>
      </w:r>
      <w:r w:rsidRPr="00BA7E03">
        <w:rPr>
          <w:szCs w:val="28"/>
        </w:rPr>
        <w:tab/>
        <w:t>Компьютерный контент-анализ и авторизация текстов. Проект ВААЛ.</w:t>
      </w:r>
    </w:p>
    <w:p w14:paraId="6BD6DFBF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15.</w:t>
      </w:r>
      <w:r w:rsidRPr="00BA7E03">
        <w:rPr>
          <w:szCs w:val="28"/>
        </w:rPr>
        <w:tab/>
        <w:t>Семантические сети. Моделирование семантики слова.</w:t>
      </w:r>
    </w:p>
    <w:p w14:paraId="2D528AC3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16.</w:t>
      </w:r>
      <w:r w:rsidRPr="00BA7E03">
        <w:rPr>
          <w:szCs w:val="28"/>
        </w:rPr>
        <w:tab/>
        <w:t>Системы автоматического аннотирования и реферирования.</w:t>
      </w:r>
    </w:p>
    <w:p w14:paraId="52A235BA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17.</w:t>
      </w:r>
      <w:r w:rsidRPr="00BA7E03">
        <w:rPr>
          <w:szCs w:val="28"/>
        </w:rPr>
        <w:tab/>
        <w:t>Экспертные системы. Системы искусственного интеллекта. Лингвистический аспект искусственного интеллекта.</w:t>
      </w:r>
    </w:p>
    <w:p w14:paraId="33F40713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18.</w:t>
      </w:r>
      <w:r w:rsidRPr="00BA7E03">
        <w:rPr>
          <w:szCs w:val="28"/>
        </w:rPr>
        <w:tab/>
        <w:t xml:space="preserve">Свойства языкового знака. </w:t>
      </w:r>
    </w:p>
    <w:p w14:paraId="33C029F6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19.</w:t>
      </w:r>
      <w:r w:rsidRPr="00BA7E03">
        <w:rPr>
          <w:szCs w:val="28"/>
        </w:rPr>
        <w:tab/>
        <w:t>Отличия искусственных языков от естественного языка.</w:t>
      </w:r>
    </w:p>
    <w:p w14:paraId="6E1695D6" w14:textId="77777777" w:rsidR="002D6750" w:rsidRPr="00BA7E03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20.</w:t>
      </w:r>
      <w:r w:rsidRPr="00BA7E03">
        <w:rPr>
          <w:szCs w:val="28"/>
        </w:rPr>
        <w:tab/>
        <w:t>Нейронная сеть и размытая логика (fuzzy logic). Их преимущества в обработке языковой информации.</w:t>
      </w:r>
    </w:p>
    <w:p w14:paraId="737F19EA" w14:textId="77777777" w:rsidR="002D6750" w:rsidRDefault="002D6750" w:rsidP="002D6750">
      <w:pPr>
        <w:ind w:firstLine="709"/>
        <w:jc w:val="left"/>
        <w:rPr>
          <w:szCs w:val="28"/>
        </w:rPr>
      </w:pPr>
      <w:r w:rsidRPr="00BA7E03">
        <w:rPr>
          <w:szCs w:val="28"/>
        </w:rPr>
        <w:t>21.</w:t>
      </w:r>
      <w:r w:rsidRPr="00BA7E03">
        <w:rPr>
          <w:szCs w:val="28"/>
        </w:rPr>
        <w:tab/>
        <w:t>Трудности при формализации явлений естественного языка.</w:t>
      </w:r>
    </w:p>
    <w:p w14:paraId="6E122ADA" w14:textId="77777777" w:rsidR="00D567C0" w:rsidRDefault="00D567C0" w:rsidP="002D6750">
      <w:pPr>
        <w:ind w:firstLine="709"/>
        <w:jc w:val="left"/>
        <w:rPr>
          <w:b/>
          <w:szCs w:val="28"/>
        </w:rPr>
      </w:pPr>
    </w:p>
    <w:p w14:paraId="4A02EF58" w14:textId="77777777" w:rsidR="005E6025" w:rsidRDefault="005E6025" w:rsidP="005E6025">
      <w:pPr>
        <w:ind w:firstLine="709"/>
        <w:jc w:val="center"/>
        <w:rPr>
          <w:b/>
          <w:szCs w:val="28"/>
        </w:rPr>
      </w:pPr>
    </w:p>
    <w:p w14:paraId="6DA4F070" w14:textId="77777777" w:rsidR="006E63B7" w:rsidRDefault="00001597" w:rsidP="005E6025">
      <w:pPr>
        <w:ind w:firstLine="709"/>
        <w:jc w:val="center"/>
        <w:rPr>
          <w:b/>
          <w:szCs w:val="28"/>
        </w:rPr>
      </w:pPr>
      <w:r w:rsidRPr="005E6025">
        <w:rPr>
          <w:b/>
          <w:szCs w:val="28"/>
        </w:rPr>
        <w:lastRenderedPageBreak/>
        <w:t>Содержание зачета</w:t>
      </w:r>
    </w:p>
    <w:p w14:paraId="6BA8E0FC" w14:textId="77777777" w:rsidR="00EB019C" w:rsidRPr="00B867B6" w:rsidRDefault="00EB019C" w:rsidP="00B867B6">
      <w:pPr>
        <w:pStyle w:val="a3"/>
        <w:numPr>
          <w:ilvl w:val="0"/>
          <w:numId w:val="6"/>
        </w:numPr>
        <w:jc w:val="left"/>
        <w:rPr>
          <w:szCs w:val="28"/>
        </w:rPr>
      </w:pPr>
      <w:r w:rsidRPr="00B867B6">
        <w:rPr>
          <w:szCs w:val="28"/>
        </w:rPr>
        <w:t>Защита реферат</w:t>
      </w:r>
      <w:r w:rsidR="00B867B6" w:rsidRPr="00B867B6">
        <w:rPr>
          <w:szCs w:val="28"/>
        </w:rPr>
        <w:t>а.</w:t>
      </w:r>
    </w:p>
    <w:p w14:paraId="48CC1DC1" w14:textId="77777777" w:rsidR="00EB019C" w:rsidRPr="00B867B6" w:rsidRDefault="00B867B6" w:rsidP="00B867B6">
      <w:pPr>
        <w:pStyle w:val="a3"/>
        <w:numPr>
          <w:ilvl w:val="0"/>
          <w:numId w:val="6"/>
        </w:numPr>
        <w:jc w:val="left"/>
        <w:rPr>
          <w:szCs w:val="28"/>
        </w:rPr>
      </w:pPr>
      <w:r w:rsidRPr="00B867B6">
        <w:rPr>
          <w:szCs w:val="28"/>
        </w:rPr>
        <w:t>Доклад по презентации.</w:t>
      </w:r>
    </w:p>
    <w:p w14:paraId="599E58D7" w14:textId="77777777" w:rsidR="00EB019C" w:rsidRPr="00B867B6" w:rsidRDefault="00B867B6" w:rsidP="00B867B6">
      <w:pPr>
        <w:pStyle w:val="a3"/>
        <w:numPr>
          <w:ilvl w:val="0"/>
          <w:numId w:val="6"/>
        </w:numPr>
        <w:jc w:val="left"/>
        <w:rPr>
          <w:szCs w:val="28"/>
        </w:rPr>
      </w:pPr>
      <w:r w:rsidRPr="00B867B6">
        <w:rPr>
          <w:szCs w:val="28"/>
        </w:rPr>
        <w:t>Выполнение теста по вариантам.</w:t>
      </w:r>
    </w:p>
    <w:p w14:paraId="2AC3273E" w14:textId="77777777" w:rsidR="00B867B6" w:rsidRPr="00EB019C" w:rsidRDefault="00B867B6" w:rsidP="00425762">
      <w:pPr>
        <w:pStyle w:val="a3"/>
        <w:ind w:left="1069"/>
        <w:rPr>
          <w:b/>
          <w:szCs w:val="28"/>
        </w:rPr>
      </w:pPr>
    </w:p>
    <w:p w14:paraId="1BC54806" w14:textId="77777777" w:rsidR="005E6025" w:rsidRDefault="00396EF9" w:rsidP="005E6025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Рекомендуемая литература</w:t>
      </w:r>
    </w:p>
    <w:p w14:paraId="7A68C121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Потапова Р.К. Новые информационные технологии и лингвистика. М., 2002.</w:t>
      </w:r>
    </w:p>
    <w:p w14:paraId="1FC5FC9C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Хроленко  А.Т.,  Денисов  А.В.   Современные  информационные  технологии  для гуманитария. Практическое руководство. Москва издательство «Наука», 2007 г.</w:t>
      </w:r>
    </w:p>
    <w:p w14:paraId="0978BCA0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Бовтенко М.А. Компьютерная лингводидактика. Москва: Флинта: Наука, 2008г.</w:t>
      </w:r>
    </w:p>
    <w:p w14:paraId="77E8F254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Марчук Ю.Н. Основы компьютерной лингвистики. М., 2000.</w:t>
      </w:r>
    </w:p>
    <w:p w14:paraId="3EA5872A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Потапова Р.К. Новые информационные технологии и лингвистика. М., 2002.</w:t>
      </w:r>
    </w:p>
    <w:p w14:paraId="6F3F1977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Романенко В. Н., Никитина Г. В. Сетевой информационный поиск: Информация в Интернете; Поисковые машины; Электронные каталоги библиотек; Как формулировать запросы: Практическое пособие. - СПб., 2003</w:t>
      </w:r>
    </w:p>
    <w:p w14:paraId="62C0E7CF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Степанов М.Ф. Машинный перевод и общение на естественном языке. Саратов, 2000.</w:t>
      </w:r>
    </w:p>
    <w:p w14:paraId="1D89DA86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</w:rPr>
      </w:pPr>
      <w:r w:rsidRPr="00396EF9">
        <w:rPr>
          <w:szCs w:val="28"/>
        </w:rPr>
        <w:t>Степанов Ю.С. Методы и принципы современной лингвистики. М., 2001.</w:t>
      </w:r>
    </w:p>
    <w:p w14:paraId="4C9116DA" w14:textId="77777777" w:rsidR="00396EF9" w:rsidRPr="00396EF9" w:rsidRDefault="00396EF9" w:rsidP="00EB019C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rPr>
          <w:szCs w:val="28"/>
          <w:lang w:val="en-US"/>
        </w:rPr>
      </w:pPr>
      <w:r w:rsidRPr="00396EF9">
        <w:rPr>
          <w:szCs w:val="28"/>
        </w:rPr>
        <w:t>Предметный поиск в традиционных и нетрадиционных информационно-поисковых системах: сб. науч. тр. СПб.: Изд-во РНБ, 2001. Вып</w:t>
      </w:r>
      <w:r w:rsidRPr="00396EF9">
        <w:rPr>
          <w:szCs w:val="28"/>
          <w:lang w:val="en-US"/>
        </w:rPr>
        <w:t>. 15. 303 c.</w:t>
      </w:r>
    </w:p>
    <w:p w14:paraId="752690AB" w14:textId="77777777" w:rsidR="00001597" w:rsidRPr="00001597" w:rsidRDefault="00001597" w:rsidP="00001597">
      <w:pPr>
        <w:ind w:firstLine="709"/>
        <w:jc w:val="center"/>
        <w:rPr>
          <w:b/>
          <w:szCs w:val="28"/>
        </w:rPr>
      </w:pPr>
      <w:r w:rsidRPr="00001597">
        <w:rPr>
          <w:b/>
          <w:szCs w:val="28"/>
        </w:rPr>
        <w:t>Контрольная работа</w:t>
      </w:r>
      <w:r w:rsidR="005E6025">
        <w:rPr>
          <w:b/>
          <w:szCs w:val="28"/>
        </w:rPr>
        <w:t xml:space="preserve"> </w:t>
      </w:r>
    </w:p>
    <w:p w14:paraId="6388EA67" w14:textId="77777777" w:rsidR="002D6883" w:rsidRPr="00F438B1" w:rsidRDefault="002D6883" w:rsidP="002D6883">
      <w:pPr>
        <w:ind w:firstLine="709"/>
        <w:rPr>
          <w:b/>
          <w:szCs w:val="28"/>
        </w:rPr>
      </w:pPr>
      <w:r w:rsidRPr="00F438B1">
        <w:rPr>
          <w:b/>
          <w:szCs w:val="28"/>
        </w:rPr>
        <w:t>Часть 1.</w:t>
      </w:r>
    </w:p>
    <w:p w14:paraId="16955C0B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Часть 1 предназначена для закрепления теоретических знаний по темам </w:t>
      </w:r>
      <w:r w:rsidR="00D624BC" w:rsidRPr="007922AF">
        <w:rPr>
          <w:szCs w:val="28"/>
        </w:rPr>
        <w:t>курса</w:t>
      </w:r>
      <w:r w:rsidRPr="007922AF">
        <w:rPr>
          <w:szCs w:val="28"/>
        </w:rPr>
        <w:t>учебной програм</w:t>
      </w:r>
      <w:bookmarkStart w:id="2" w:name="Контр_1"/>
      <w:bookmarkEnd w:id="2"/>
      <w:r w:rsidR="00D624BC" w:rsidRPr="007922AF">
        <w:rPr>
          <w:szCs w:val="28"/>
        </w:rPr>
        <w:t>мы</w:t>
      </w:r>
      <w:r w:rsidRPr="007922AF">
        <w:rPr>
          <w:szCs w:val="28"/>
        </w:rPr>
        <w:t xml:space="preserve">. В процессе выполнения контрольной работы </w:t>
      </w:r>
      <w:r w:rsidRPr="007922AF">
        <w:rPr>
          <w:szCs w:val="28"/>
        </w:rPr>
        <w:lastRenderedPageBreak/>
        <w:t>студенты пишут реферат на заданную тему. Реферат оформляется средствами текстового процессора Word. К оформлению реферата предъявляются следующие требования:</w:t>
      </w:r>
    </w:p>
    <w:p w14:paraId="7AF8D7AD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1. Реферат представляется в электронном виде и должен содержать не менее 10 страниц формата А4, включая титульный лист. Параметры страниц:</w:t>
      </w:r>
    </w:p>
    <w:p w14:paraId="37770534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верхнее и нижнее поле по </w:t>
      </w:r>
      <w:smartTag w:uri="urn:schemas-microsoft-com:office:smarttags" w:element="metricconverter">
        <w:smartTagPr>
          <w:attr w:name="ProductID" w:val="2.5 см"/>
        </w:smartTagPr>
        <w:r w:rsidRPr="007922AF">
          <w:rPr>
            <w:szCs w:val="28"/>
          </w:rPr>
          <w:t>2.5 см</w:t>
        </w:r>
      </w:smartTag>
      <w:r w:rsidRPr="007922AF">
        <w:rPr>
          <w:szCs w:val="28"/>
        </w:rPr>
        <w:t>;</w:t>
      </w:r>
    </w:p>
    <w:p w14:paraId="6C0F7162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левое поле - </w:t>
      </w:r>
      <w:smartTag w:uri="urn:schemas-microsoft-com:office:smarttags" w:element="metricconverter">
        <w:smartTagPr>
          <w:attr w:name="ProductID" w:val="3 см"/>
        </w:smartTagPr>
        <w:r w:rsidRPr="007922AF">
          <w:rPr>
            <w:szCs w:val="28"/>
          </w:rPr>
          <w:t>3 см</w:t>
        </w:r>
      </w:smartTag>
      <w:r w:rsidRPr="007922AF">
        <w:rPr>
          <w:szCs w:val="28"/>
        </w:rPr>
        <w:t>;</w:t>
      </w:r>
    </w:p>
    <w:p w14:paraId="277DA01C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правое поле - </w:t>
      </w:r>
      <w:smartTag w:uri="urn:schemas-microsoft-com:office:smarttags" w:element="metricconverter">
        <w:smartTagPr>
          <w:attr w:name="ProductID" w:val="1.5 см"/>
        </w:smartTagPr>
        <w:r w:rsidRPr="007922AF">
          <w:rPr>
            <w:szCs w:val="28"/>
          </w:rPr>
          <w:t>1.5 см</w:t>
        </w:r>
      </w:smartTag>
      <w:r w:rsidRPr="007922AF">
        <w:rPr>
          <w:szCs w:val="28"/>
        </w:rPr>
        <w:t>.</w:t>
      </w:r>
    </w:p>
    <w:p w14:paraId="19740E0B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2. Реферат должен раскрывать соответствующую индивидуальную тему и включать:</w:t>
      </w:r>
    </w:p>
    <w:p w14:paraId="144B747F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титульный лист и трехуровневое оглавление в конце текста с перечнем страниц;</w:t>
      </w:r>
    </w:p>
    <w:p w14:paraId="2DC0DDF7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таблицу Word с вычисляемыми полями;</w:t>
      </w:r>
    </w:p>
    <w:p w14:paraId="5B101E8D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рисунки, в т.ч. копии экрана, поясняющие текст;</w:t>
      </w:r>
    </w:p>
    <w:p w14:paraId="1470EE8D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научную формулу (индивидуально);</w:t>
      </w:r>
    </w:p>
    <w:p w14:paraId="4B7C5D35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рисунок блок-схемы, выполненный с помощью графического редактора Word;</w:t>
      </w:r>
    </w:p>
    <w:p w14:paraId="7D1086C1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фрагменты текста, выделенные цветом и границами.</w:t>
      </w:r>
    </w:p>
    <w:p w14:paraId="7E0E8568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3. Параметры всех абзацев в тексте:</w:t>
      </w:r>
    </w:p>
    <w:p w14:paraId="0E20EB2F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выравнивание - по ширине;</w:t>
      </w:r>
    </w:p>
    <w:p w14:paraId="1FEB1C0E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отступ красной строки - </w:t>
      </w:r>
      <w:smartTag w:uri="urn:schemas-microsoft-com:office:smarttags" w:element="metricconverter">
        <w:smartTagPr>
          <w:attr w:name="ProductID" w:val="1 см"/>
        </w:smartTagPr>
        <w:r w:rsidRPr="007922AF">
          <w:rPr>
            <w:szCs w:val="28"/>
          </w:rPr>
          <w:t>1 см</w:t>
        </w:r>
      </w:smartTag>
      <w:r w:rsidRPr="007922AF">
        <w:rPr>
          <w:szCs w:val="28"/>
        </w:rPr>
        <w:t>;</w:t>
      </w:r>
    </w:p>
    <w:p w14:paraId="199FFE7C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межстрочный интервал - 1 линия;</w:t>
      </w:r>
    </w:p>
    <w:p w14:paraId="29F293C5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интервалы до и после абзаца - 0 линий.</w:t>
      </w:r>
    </w:p>
    <w:p w14:paraId="5A1BB34C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4. В тексте должны иметься:</w:t>
      </w:r>
    </w:p>
    <w:p w14:paraId="73BA566E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элементы автотекста; </w:t>
      </w:r>
    </w:p>
    <w:p w14:paraId="4E92A269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закладки;</w:t>
      </w:r>
    </w:p>
    <w:p w14:paraId="6A6D7813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гиперссылки;</w:t>
      </w:r>
    </w:p>
    <w:p w14:paraId="04A45A41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сноски, примечания;  </w:t>
      </w:r>
    </w:p>
    <w:p w14:paraId="302731ED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абзацы-списки, выделенные маркером. </w:t>
      </w:r>
    </w:p>
    <w:p w14:paraId="6AB3216B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lastRenderedPageBreak/>
        <w:t>Гарнитурашрифтатекста</w:t>
      </w:r>
      <w:r w:rsidRPr="007922AF">
        <w:rPr>
          <w:szCs w:val="28"/>
          <w:lang w:val="en-US"/>
        </w:rPr>
        <w:t xml:space="preserve"> -Times New Roman Cyr. </w:t>
      </w:r>
      <w:r w:rsidRPr="007922AF">
        <w:rPr>
          <w:szCs w:val="28"/>
        </w:rPr>
        <w:t>Кегль шрифта - 14 пунктов. Заголовки разделов должны иметь полужирный шрифт.</w:t>
      </w:r>
    </w:p>
    <w:p w14:paraId="7515FB48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5. Встроенные в текст объекты должны обтекаться текстом.</w:t>
      </w:r>
    </w:p>
    <w:p w14:paraId="6755EB32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 xml:space="preserve">6. Текст не должен содержать орфографических ошибок. </w:t>
      </w:r>
    </w:p>
    <w:p w14:paraId="662CC8AF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7. Правая граница текста должна быть выровнена за счет переноса слов. Интервалы между словами должны быть сокращены до минимума за счет использования “мягких” переносов.</w:t>
      </w:r>
    </w:p>
    <w:p w14:paraId="5F1BD483" w14:textId="77777777" w:rsidR="00CA01F9" w:rsidRPr="007922AF" w:rsidRDefault="00CA01F9" w:rsidP="002D6883">
      <w:pPr>
        <w:ind w:firstLine="709"/>
        <w:rPr>
          <w:szCs w:val="28"/>
        </w:rPr>
      </w:pPr>
      <w:r w:rsidRPr="007922AF">
        <w:rPr>
          <w:szCs w:val="28"/>
        </w:rPr>
        <w:t>8. Каждая страница, начиная со второй, должна иметь верхний и нижний колонтитулы. Верхний колонтитул должен содер</w:t>
      </w:r>
      <w:r w:rsidRPr="007922AF">
        <w:rPr>
          <w:szCs w:val="28"/>
        </w:rPr>
        <w:softHyphen/>
        <w:t xml:space="preserve">жать номер страницы, фамилию студента и тему отчета. Нижний колонтитул – имя файла, содержащего реферат, и дату его создания. </w:t>
      </w:r>
    </w:p>
    <w:p w14:paraId="49B497DB" w14:textId="77777777" w:rsidR="00CA01F9" w:rsidRPr="007922AF" w:rsidRDefault="00CA01F9" w:rsidP="00AC638D">
      <w:pPr>
        <w:rPr>
          <w:i/>
          <w:szCs w:val="28"/>
        </w:rPr>
      </w:pPr>
      <w:bookmarkStart w:id="3" w:name="_Toc122684496"/>
      <w:r w:rsidRPr="007922AF">
        <w:rPr>
          <w:i/>
          <w:szCs w:val="28"/>
        </w:rPr>
        <w:t>Перечень тем для подготовки реферата</w:t>
      </w:r>
      <w:bookmarkEnd w:id="3"/>
    </w:p>
    <w:p w14:paraId="30328679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Лингвистика и информационные технологии.</w:t>
      </w:r>
    </w:p>
    <w:p w14:paraId="1D5DA89A" w14:textId="77777777" w:rsidR="004F7A3C" w:rsidRPr="00AC638D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AC638D">
        <w:rPr>
          <w:szCs w:val="28"/>
        </w:rPr>
        <w:t>Развитие информационных технологий и компьютерных средств обучения</w:t>
      </w:r>
      <w:r w:rsidR="00AC638D" w:rsidRPr="00AC638D">
        <w:rPr>
          <w:szCs w:val="28"/>
        </w:rPr>
        <w:t xml:space="preserve">: </w:t>
      </w:r>
      <w:r w:rsidRPr="00AC638D">
        <w:rPr>
          <w:szCs w:val="28"/>
        </w:rPr>
        <w:t>история, современные тенденции, методологические разработки.</w:t>
      </w:r>
    </w:p>
    <w:p w14:paraId="2D19CADA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Классификация электронных средств обучения.</w:t>
      </w:r>
    </w:p>
    <w:p w14:paraId="5187DBCB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Использование новых информационных технологий в лингвистической практике</w:t>
      </w:r>
      <w:r w:rsidR="00F31825">
        <w:rPr>
          <w:szCs w:val="28"/>
        </w:rPr>
        <w:t>.</w:t>
      </w:r>
    </w:p>
    <w:p w14:paraId="6407E957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Информационные технологии в лингвистике и их будущее</w:t>
      </w:r>
      <w:r w:rsidR="00F31825">
        <w:rPr>
          <w:szCs w:val="28"/>
        </w:rPr>
        <w:t>.</w:t>
      </w:r>
    </w:p>
    <w:p w14:paraId="1E8F8C58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Компьютерные системы перевода</w:t>
      </w:r>
      <w:r w:rsidR="00F31825">
        <w:rPr>
          <w:szCs w:val="28"/>
        </w:rPr>
        <w:t>.</w:t>
      </w:r>
    </w:p>
    <w:p w14:paraId="0407C85D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История разработки систем машинного перевода</w:t>
      </w:r>
      <w:r w:rsidR="00F31825">
        <w:rPr>
          <w:szCs w:val="28"/>
        </w:rPr>
        <w:t>.</w:t>
      </w:r>
    </w:p>
    <w:p w14:paraId="399E5AB2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Современные автоматизированные системы перевода</w:t>
      </w:r>
      <w:r w:rsidR="00F31825">
        <w:rPr>
          <w:szCs w:val="28"/>
        </w:rPr>
        <w:t>.</w:t>
      </w:r>
    </w:p>
    <w:p w14:paraId="0B0A4060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Компьютерная лексикография</w:t>
      </w:r>
      <w:r w:rsidR="00F31825">
        <w:rPr>
          <w:szCs w:val="28"/>
        </w:rPr>
        <w:t>.</w:t>
      </w:r>
    </w:p>
    <w:p w14:paraId="235450F5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Лексикография в системе филологической подготовки</w:t>
      </w:r>
      <w:r w:rsidR="00F31825">
        <w:rPr>
          <w:szCs w:val="28"/>
        </w:rPr>
        <w:t>.</w:t>
      </w:r>
    </w:p>
    <w:p w14:paraId="74B295AD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Инновационные способы лексикографического представления знаний</w:t>
      </w:r>
      <w:r w:rsidR="00F31825">
        <w:rPr>
          <w:szCs w:val="28"/>
        </w:rPr>
        <w:t>.</w:t>
      </w:r>
    </w:p>
    <w:p w14:paraId="0225036A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Корпусная лингвистика как новое направление в филологии</w:t>
      </w:r>
      <w:r w:rsidR="00F31825">
        <w:rPr>
          <w:szCs w:val="28"/>
        </w:rPr>
        <w:t>.</w:t>
      </w:r>
    </w:p>
    <w:p w14:paraId="6100ACD5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Современные стратегии доступа к филологической (лингвистической) информации</w:t>
      </w:r>
      <w:r w:rsidR="00F31825">
        <w:rPr>
          <w:szCs w:val="28"/>
        </w:rPr>
        <w:t>.</w:t>
      </w:r>
    </w:p>
    <w:p w14:paraId="71F3517A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Информационные технологии в обработке текстов</w:t>
      </w:r>
      <w:r w:rsidR="00F31825">
        <w:rPr>
          <w:szCs w:val="28"/>
        </w:rPr>
        <w:t>.</w:t>
      </w:r>
    </w:p>
    <w:p w14:paraId="1E89ADF5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Автоматическое чтение текста. Автоматическое реферирование текста.</w:t>
      </w:r>
    </w:p>
    <w:p w14:paraId="22E35491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lastRenderedPageBreak/>
        <w:t>Компьютерно-медийный дискурс</w:t>
      </w:r>
      <w:r w:rsidR="00F31825">
        <w:rPr>
          <w:szCs w:val="28"/>
        </w:rPr>
        <w:t>.</w:t>
      </w:r>
    </w:p>
    <w:p w14:paraId="062FF9DF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Специфика компьютерно-медийного дискурса</w:t>
      </w:r>
      <w:r w:rsidR="00F31825">
        <w:rPr>
          <w:szCs w:val="28"/>
        </w:rPr>
        <w:t>.</w:t>
      </w:r>
    </w:p>
    <w:p w14:paraId="7991A684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Язык сетевого жаргона.</w:t>
      </w:r>
    </w:p>
    <w:p w14:paraId="63AE133B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Понятие «виртуальной языковой личности».</w:t>
      </w:r>
    </w:p>
    <w:p w14:paraId="2824B340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Компьютерно-медийная коммуникация.</w:t>
      </w:r>
    </w:p>
    <w:p w14:paraId="22FD588C" w14:textId="77777777" w:rsidR="004F7A3C" w:rsidRPr="007922AF" w:rsidRDefault="004F7A3C" w:rsidP="00AC638D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7922AF">
        <w:rPr>
          <w:szCs w:val="28"/>
        </w:rPr>
        <w:t>Особенности синхронной и асинхронной компьютерно-медийной коммуникации.</w:t>
      </w:r>
    </w:p>
    <w:p w14:paraId="6C3AB279" w14:textId="77777777" w:rsidR="00E571B6" w:rsidRPr="007922AF" w:rsidRDefault="00015AF4">
      <w:pPr>
        <w:rPr>
          <w:b/>
        </w:rPr>
      </w:pPr>
      <w:r w:rsidRPr="007922AF">
        <w:rPr>
          <w:b/>
        </w:rPr>
        <w:t>Часть 2</w:t>
      </w:r>
    </w:p>
    <w:p w14:paraId="22DDADF7" w14:textId="77777777" w:rsidR="00015AF4" w:rsidRPr="00D624BC" w:rsidRDefault="00015AF4" w:rsidP="00E76CB6">
      <w:pPr>
        <w:ind w:firstLine="709"/>
        <w:rPr>
          <w:i/>
        </w:rPr>
      </w:pPr>
      <w:r w:rsidRPr="00D624BC">
        <w:rPr>
          <w:i/>
        </w:rPr>
        <w:t>Подготовка презентаци</w:t>
      </w:r>
      <w:r w:rsidR="00D624BC" w:rsidRPr="00D624BC">
        <w:rPr>
          <w:i/>
        </w:rPr>
        <w:t>й и докладов</w:t>
      </w:r>
      <w:r w:rsidRPr="00D624BC">
        <w:rPr>
          <w:i/>
        </w:rPr>
        <w:t xml:space="preserve"> по темам </w:t>
      </w:r>
      <w:r w:rsidR="00D624BC" w:rsidRPr="00D624BC">
        <w:rPr>
          <w:i/>
        </w:rPr>
        <w:t>курса</w:t>
      </w:r>
      <w:r w:rsidRPr="00D624BC">
        <w:rPr>
          <w:i/>
        </w:rPr>
        <w:t>.</w:t>
      </w:r>
    </w:p>
    <w:p w14:paraId="2D67A6B0" w14:textId="77777777" w:rsidR="00D624BC" w:rsidRPr="00D624BC" w:rsidRDefault="00D624BC" w:rsidP="00E76CB6">
      <w:pPr>
        <w:ind w:firstLine="709"/>
      </w:pPr>
      <w:r>
        <w:t>Требования к презентациям.</w:t>
      </w:r>
    </w:p>
    <w:p w14:paraId="7C726C20" w14:textId="77777777" w:rsidR="00D624BC" w:rsidRDefault="00D624BC" w:rsidP="00E76CB6">
      <w:pPr>
        <w:ind w:firstLine="709"/>
      </w:pPr>
      <w:r>
        <w:t>Структура презентации</w:t>
      </w:r>
      <w:r w:rsidRPr="00D624BC">
        <w:t xml:space="preserve">: </w:t>
      </w:r>
    </w:p>
    <w:p w14:paraId="4CAAFEB0" w14:textId="77777777" w:rsidR="00D624BC" w:rsidRPr="00D624BC" w:rsidRDefault="00D624BC" w:rsidP="00E76CB6">
      <w:pPr>
        <w:ind w:firstLine="709"/>
      </w:pPr>
      <w:r>
        <w:t>Презентация состоит из 10-15 слайдов, а также содержит титульный лист, лист с содержанием презентации в виде гиперссылок, слайды с заголовками, выводы и заключение.</w:t>
      </w:r>
    </w:p>
    <w:p w14:paraId="56F9718A" w14:textId="77777777" w:rsidR="00D624BC" w:rsidRDefault="00D624BC" w:rsidP="00E76CB6">
      <w:pPr>
        <w:ind w:firstLine="709"/>
      </w:pPr>
      <w:r>
        <w:t xml:space="preserve">Требование к докладам. Доклад состоит из </w:t>
      </w:r>
      <w:r w:rsidR="00E76CB6">
        <w:t>3-</w:t>
      </w:r>
      <w:r>
        <w:t>5страниц</w:t>
      </w:r>
      <w:r w:rsidR="00E76CB6">
        <w:t xml:space="preserve"> А4 в скоросшивателе, каждая страница в отдельном файле, шрифт текста 14 пт, выравнивание по ширине, межстрочный интервал одинарный. В докладе содержатся основные пояснения к содержанию слайда и титульный лист. Презентация с докладом выносится на защиту (зачет/экзамен).</w:t>
      </w:r>
    </w:p>
    <w:p w14:paraId="3A859F8A" w14:textId="77777777" w:rsidR="00E76CB6" w:rsidRDefault="00E76CB6" w:rsidP="00015AF4"/>
    <w:p w14:paraId="334633E5" w14:textId="77777777" w:rsidR="00E76CB6" w:rsidRPr="00E76CB6" w:rsidRDefault="00E76CB6" w:rsidP="00015AF4">
      <w:pPr>
        <w:rPr>
          <w:i/>
        </w:rPr>
      </w:pPr>
      <w:r w:rsidRPr="00E76CB6">
        <w:rPr>
          <w:i/>
        </w:rPr>
        <w:t xml:space="preserve">Темы презентаций </w:t>
      </w:r>
      <w:r w:rsidRPr="00E76CB6">
        <w:rPr>
          <w:i/>
          <w:lang w:val="en-US"/>
        </w:rPr>
        <w:t>c</w:t>
      </w:r>
      <w:r w:rsidRPr="00E76CB6">
        <w:rPr>
          <w:i/>
        </w:rPr>
        <w:t xml:space="preserve">  докладом:</w:t>
      </w:r>
    </w:p>
    <w:p w14:paraId="2741ABF7" w14:textId="77777777" w:rsidR="00015AF4" w:rsidRDefault="00015AF4" w:rsidP="00E76CB6">
      <w:pPr>
        <w:pStyle w:val="a3"/>
        <w:numPr>
          <w:ilvl w:val="0"/>
          <w:numId w:val="2"/>
        </w:numPr>
      </w:pPr>
      <w:r>
        <w:t>Новейшие компьютерные технологии в лексикографии</w:t>
      </w:r>
      <w:r w:rsidR="00D624BC">
        <w:t>.</w:t>
      </w:r>
    </w:p>
    <w:p w14:paraId="1D6ED90E" w14:textId="77777777" w:rsidR="00015AF4" w:rsidRDefault="00015AF4" w:rsidP="00E76CB6">
      <w:pPr>
        <w:pStyle w:val="a3"/>
        <w:numPr>
          <w:ilvl w:val="0"/>
          <w:numId w:val="2"/>
        </w:numPr>
      </w:pPr>
      <w:r>
        <w:t>Новейшие компьютерные технологии в переводоведении.</w:t>
      </w:r>
    </w:p>
    <w:p w14:paraId="4089BC03" w14:textId="77777777" w:rsidR="00015AF4" w:rsidRDefault="00015AF4" w:rsidP="00E76CB6">
      <w:pPr>
        <w:pStyle w:val="a3"/>
        <w:numPr>
          <w:ilvl w:val="0"/>
          <w:numId w:val="2"/>
        </w:numPr>
      </w:pPr>
      <w:r>
        <w:t>Современные стратегии доступа к филологической (лингвистической) информации</w:t>
      </w:r>
      <w:r w:rsidR="00D624BC">
        <w:t>.</w:t>
      </w:r>
    </w:p>
    <w:p w14:paraId="7EFE9554" w14:textId="77777777" w:rsidR="00015AF4" w:rsidRDefault="00015AF4" w:rsidP="00E76CB6">
      <w:pPr>
        <w:pStyle w:val="a3"/>
        <w:numPr>
          <w:ilvl w:val="0"/>
          <w:numId w:val="2"/>
        </w:numPr>
      </w:pPr>
      <w:r>
        <w:t>Автоматические, электронные и Интернет-словари, справочники, энциклопедии, глоссарии, конкордансы.</w:t>
      </w:r>
    </w:p>
    <w:p w14:paraId="07B3BA58" w14:textId="77777777" w:rsidR="00015AF4" w:rsidRDefault="00015AF4" w:rsidP="00E76CB6">
      <w:pPr>
        <w:pStyle w:val="a3"/>
        <w:numPr>
          <w:ilvl w:val="0"/>
          <w:numId w:val="2"/>
        </w:numPr>
      </w:pPr>
      <w:r>
        <w:t>Информационные технологии в обработке текстов</w:t>
      </w:r>
      <w:r w:rsidR="00D624BC">
        <w:t>.</w:t>
      </w:r>
    </w:p>
    <w:p w14:paraId="15007B24" w14:textId="77777777" w:rsidR="00015AF4" w:rsidRDefault="00015AF4" w:rsidP="00E76CB6">
      <w:pPr>
        <w:pStyle w:val="a3"/>
        <w:numPr>
          <w:ilvl w:val="0"/>
          <w:numId w:val="2"/>
        </w:numPr>
      </w:pPr>
      <w:r>
        <w:t>Методика формирования и пополнения электронных корпусов</w:t>
      </w:r>
    </w:p>
    <w:p w14:paraId="4E80DE42" w14:textId="77777777" w:rsidR="00015AF4" w:rsidRDefault="00015AF4" w:rsidP="00E76CB6">
      <w:pPr>
        <w:pStyle w:val="a3"/>
        <w:numPr>
          <w:ilvl w:val="0"/>
          <w:numId w:val="2"/>
        </w:numPr>
      </w:pPr>
      <w:r>
        <w:t>Системы автоматического реферирования и аннотирования</w:t>
      </w:r>
    </w:p>
    <w:p w14:paraId="40DB5D13" w14:textId="77777777" w:rsidR="00D624BC" w:rsidRDefault="00D624BC" w:rsidP="00E76CB6">
      <w:pPr>
        <w:pStyle w:val="a3"/>
        <w:numPr>
          <w:ilvl w:val="0"/>
          <w:numId w:val="2"/>
        </w:numPr>
      </w:pPr>
      <w:r>
        <w:lastRenderedPageBreak/>
        <w:t>Язык сетевого жаргона.</w:t>
      </w:r>
    </w:p>
    <w:p w14:paraId="3A8E663D" w14:textId="77777777" w:rsidR="00D624BC" w:rsidRDefault="00D624BC" w:rsidP="00E76CB6">
      <w:pPr>
        <w:pStyle w:val="a3"/>
        <w:numPr>
          <w:ilvl w:val="0"/>
          <w:numId w:val="2"/>
        </w:numPr>
      </w:pPr>
      <w:r>
        <w:t>«Он-лайн» коммуникация, виртуальные конференции, чат, видеоконференции.</w:t>
      </w:r>
    </w:p>
    <w:p w14:paraId="03F4FED1" w14:textId="77777777" w:rsidR="00D624BC" w:rsidRDefault="00D624BC" w:rsidP="00E76CB6">
      <w:pPr>
        <w:pStyle w:val="a3"/>
        <w:numPr>
          <w:ilvl w:val="0"/>
          <w:numId w:val="2"/>
        </w:numPr>
      </w:pPr>
      <w:r>
        <w:t>Особенности  синхронной и асинхронной компьютерно-медийной коммуникации</w:t>
      </w:r>
    </w:p>
    <w:p w14:paraId="68E0446E" w14:textId="77777777" w:rsidR="00D624BC" w:rsidRDefault="00D624BC" w:rsidP="00E76CB6">
      <w:pPr>
        <w:pStyle w:val="a3"/>
        <w:numPr>
          <w:ilvl w:val="0"/>
          <w:numId w:val="2"/>
        </w:numPr>
      </w:pPr>
      <w:r>
        <w:t>Специфика компьютерно-медийного дискурса.</w:t>
      </w:r>
    </w:p>
    <w:p w14:paraId="7EAE2C1D" w14:textId="77777777" w:rsidR="00015AF4" w:rsidRDefault="00015AF4" w:rsidP="00015AF4"/>
    <w:sectPr w:rsidR="00015AF4" w:rsidSect="00CE084B"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9DFE6" w14:textId="77777777" w:rsidR="004821D5" w:rsidRDefault="004821D5" w:rsidP="002D6883">
      <w:pPr>
        <w:spacing w:line="240" w:lineRule="auto"/>
      </w:pPr>
      <w:r>
        <w:separator/>
      </w:r>
    </w:p>
  </w:endnote>
  <w:endnote w:type="continuationSeparator" w:id="0">
    <w:p w14:paraId="52B6E319" w14:textId="77777777" w:rsidR="004821D5" w:rsidRDefault="004821D5" w:rsidP="002D6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CE897" w14:textId="77777777" w:rsidR="004821D5" w:rsidRDefault="004821D5" w:rsidP="002D6883">
      <w:pPr>
        <w:spacing w:line="240" w:lineRule="auto"/>
      </w:pPr>
      <w:r>
        <w:separator/>
      </w:r>
    </w:p>
  </w:footnote>
  <w:footnote w:type="continuationSeparator" w:id="0">
    <w:p w14:paraId="7A1F9E27" w14:textId="77777777" w:rsidR="004821D5" w:rsidRDefault="004821D5" w:rsidP="002D68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5AE5"/>
    <w:multiLevelType w:val="hybridMultilevel"/>
    <w:tmpl w:val="B8ECC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B37172"/>
    <w:multiLevelType w:val="hybridMultilevel"/>
    <w:tmpl w:val="2CC4E5EE"/>
    <w:lvl w:ilvl="0" w:tplc="88E41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483D15"/>
    <w:multiLevelType w:val="hybridMultilevel"/>
    <w:tmpl w:val="2C9818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10B9C"/>
    <w:multiLevelType w:val="hybridMultilevel"/>
    <w:tmpl w:val="27EA80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5E530B3"/>
    <w:multiLevelType w:val="hybridMultilevel"/>
    <w:tmpl w:val="FC947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6265CFB"/>
    <w:multiLevelType w:val="hybridMultilevel"/>
    <w:tmpl w:val="C5F86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94B"/>
    <w:rsid w:val="00001597"/>
    <w:rsid w:val="000146A3"/>
    <w:rsid w:val="00015AF4"/>
    <w:rsid w:val="00033D0A"/>
    <w:rsid w:val="000342B9"/>
    <w:rsid w:val="00035AB4"/>
    <w:rsid w:val="00042185"/>
    <w:rsid w:val="000452BA"/>
    <w:rsid w:val="00046ADA"/>
    <w:rsid w:val="00074FC1"/>
    <w:rsid w:val="0007614C"/>
    <w:rsid w:val="00082B28"/>
    <w:rsid w:val="00083E8D"/>
    <w:rsid w:val="00083F9C"/>
    <w:rsid w:val="0009305E"/>
    <w:rsid w:val="0009612F"/>
    <w:rsid w:val="000A21E9"/>
    <w:rsid w:val="000A50E6"/>
    <w:rsid w:val="000A7885"/>
    <w:rsid w:val="000B1BD9"/>
    <w:rsid w:val="000B3CA7"/>
    <w:rsid w:val="000C126B"/>
    <w:rsid w:val="000E2DFD"/>
    <w:rsid w:val="000F2063"/>
    <w:rsid w:val="000F40CD"/>
    <w:rsid w:val="0010081E"/>
    <w:rsid w:val="00100B91"/>
    <w:rsid w:val="001020D8"/>
    <w:rsid w:val="00103AAE"/>
    <w:rsid w:val="00151A05"/>
    <w:rsid w:val="00167390"/>
    <w:rsid w:val="00170020"/>
    <w:rsid w:val="001702DC"/>
    <w:rsid w:val="00171387"/>
    <w:rsid w:val="00184BC6"/>
    <w:rsid w:val="001A17FA"/>
    <w:rsid w:val="001A5AE2"/>
    <w:rsid w:val="001A7D47"/>
    <w:rsid w:val="001E1253"/>
    <w:rsid w:val="001E39D1"/>
    <w:rsid w:val="001E6927"/>
    <w:rsid w:val="001F6A3D"/>
    <w:rsid w:val="0020111C"/>
    <w:rsid w:val="00205AB0"/>
    <w:rsid w:val="00226845"/>
    <w:rsid w:val="002549B8"/>
    <w:rsid w:val="00260ECE"/>
    <w:rsid w:val="00270E4C"/>
    <w:rsid w:val="00292767"/>
    <w:rsid w:val="0029749F"/>
    <w:rsid w:val="002A5198"/>
    <w:rsid w:val="002C294B"/>
    <w:rsid w:val="002C768B"/>
    <w:rsid w:val="002D3F98"/>
    <w:rsid w:val="002D6750"/>
    <w:rsid w:val="002D6883"/>
    <w:rsid w:val="002E4B49"/>
    <w:rsid w:val="00331EF0"/>
    <w:rsid w:val="003472FA"/>
    <w:rsid w:val="0036571C"/>
    <w:rsid w:val="00372C64"/>
    <w:rsid w:val="00373C75"/>
    <w:rsid w:val="003744C1"/>
    <w:rsid w:val="00390321"/>
    <w:rsid w:val="00395D74"/>
    <w:rsid w:val="00396EF9"/>
    <w:rsid w:val="003A0C82"/>
    <w:rsid w:val="003A2A8C"/>
    <w:rsid w:val="003B1B8F"/>
    <w:rsid w:val="003B2709"/>
    <w:rsid w:val="003C41FE"/>
    <w:rsid w:val="003C56A1"/>
    <w:rsid w:val="003D5919"/>
    <w:rsid w:val="003E5D3E"/>
    <w:rsid w:val="003E5E93"/>
    <w:rsid w:val="003F34BB"/>
    <w:rsid w:val="003F6766"/>
    <w:rsid w:val="00403CD4"/>
    <w:rsid w:val="00421784"/>
    <w:rsid w:val="00425762"/>
    <w:rsid w:val="004465C8"/>
    <w:rsid w:val="00454BB3"/>
    <w:rsid w:val="004551BA"/>
    <w:rsid w:val="004821D5"/>
    <w:rsid w:val="00494CA6"/>
    <w:rsid w:val="004A3E00"/>
    <w:rsid w:val="004C004B"/>
    <w:rsid w:val="004C3F2F"/>
    <w:rsid w:val="004C6C3E"/>
    <w:rsid w:val="004D0609"/>
    <w:rsid w:val="004D26DB"/>
    <w:rsid w:val="004D6759"/>
    <w:rsid w:val="004E1FC8"/>
    <w:rsid w:val="004F0CA7"/>
    <w:rsid w:val="004F7A3C"/>
    <w:rsid w:val="005052E1"/>
    <w:rsid w:val="0051199F"/>
    <w:rsid w:val="005300FE"/>
    <w:rsid w:val="00542526"/>
    <w:rsid w:val="005501A8"/>
    <w:rsid w:val="005524FF"/>
    <w:rsid w:val="00572773"/>
    <w:rsid w:val="005802DE"/>
    <w:rsid w:val="005841FA"/>
    <w:rsid w:val="00592CF7"/>
    <w:rsid w:val="00593E67"/>
    <w:rsid w:val="005944D0"/>
    <w:rsid w:val="00597545"/>
    <w:rsid w:val="005A23D7"/>
    <w:rsid w:val="005B31AC"/>
    <w:rsid w:val="005B7481"/>
    <w:rsid w:val="005C010B"/>
    <w:rsid w:val="005D3776"/>
    <w:rsid w:val="005E6025"/>
    <w:rsid w:val="005E719A"/>
    <w:rsid w:val="005F1D9A"/>
    <w:rsid w:val="00604AFD"/>
    <w:rsid w:val="00610F73"/>
    <w:rsid w:val="00625184"/>
    <w:rsid w:val="00636570"/>
    <w:rsid w:val="00646D99"/>
    <w:rsid w:val="006631E6"/>
    <w:rsid w:val="00671C23"/>
    <w:rsid w:val="006805A4"/>
    <w:rsid w:val="00691C29"/>
    <w:rsid w:val="006933DB"/>
    <w:rsid w:val="006A552B"/>
    <w:rsid w:val="006B2E87"/>
    <w:rsid w:val="006B4B4F"/>
    <w:rsid w:val="006C3080"/>
    <w:rsid w:val="006C5944"/>
    <w:rsid w:val="006E3EDF"/>
    <w:rsid w:val="006E5066"/>
    <w:rsid w:val="006E63B7"/>
    <w:rsid w:val="006E6B4B"/>
    <w:rsid w:val="00703611"/>
    <w:rsid w:val="00714CA7"/>
    <w:rsid w:val="0071757F"/>
    <w:rsid w:val="00717D3C"/>
    <w:rsid w:val="00755039"/>
    <w:rsid w:val="00785527"/>
    <w:rsid w:val="007922AF"/>
    <w:rsid w:val="00795536"/>
    <w:rsid w:val="007A2910"/>
    <w:rsid w:val="007A33FD"/>
    <w:rsid w:val="007B35F7"/>
    <w:rsid w:val="007B5B7A"/>
    <w:rsid w:val="007C1A74"/>
    <w:rsid w:val="007E317D"/>
    <w:rsid w:val="007E5C4D"/>
    <w:rsid w:val="008177AF"/>
    <w:rsid w:val="00827A1E"/>
    <w:rsid w:val="00833DA9"/>
    <w:rsid w:val="00847787"/>
    <w:rsid w:val="00852D61"/>
    <w:rsid w:val="0085544C"/>
    <w:rsid w:val="00866A96"/>
    <w:rsid w:val="00870F90"/>
    <w:rsid w:val="00895564"/>
    <w:rsid w:val="008A64D7"/>
    <w:rsid w:val="008A6E7C"/>
    <w:rsid w:val="008B15A9"/>
    <w:rsid w:val="008B348C"/>
    <w:rsid w:val="008B40D8"/>
    <w:rsid w:val="008C7279"/>
    <w:rsid w:val="008E4E6C"/>
    <w:rsid w:val="008F1044"/>
    <w:rsid w:val="008F1BE9"/>
    <w:rsid w:val="00912A0D"/>
    <w:rsid w:val="0091309B"/>
    <w:rsid w:val="00922FEF"/>
    <w:rsid w:val="0094018F"/>
    <w:rsid w:val="009428FC"/>
    <w:rsid w:val="00952D7E"/>
    <w:rsid w:val="00957412"/>
    <w:rsid w:val="009608AF"/>
    <w:rsid w:val="009661C5"/>
    <w:rsid w:val="00993F61"/>
    <w:rsid w:val="00997F0A"/>
    <w:rsid w:val="009C0595"/>
    <w:rsid w:val="009C51D4"/>
    <w:rsid w:val="009D54A1"/>
    <w:rsid w:val="009F2283"/>
    <w:rsid w:val="00A00290"/>
    <w:rsid w:val="00A02F12"/>
    <w:rsid w:val="00A05964"/>
    <w:rsid w:val="00A107F7"/>
    <w:rsid w:val="00A249F6"/>
    <w:rsid w:val="00A3170C"/>
    <w:rsid w:val="00A343F5"/>
    <w:rsid w:val="00A35A99"/>
    <w:rsid w:val="00A4119F"/>
    <w:rsid w:val="00A431D7"/>
    <w:rsid w:val="00A4611A"/>
    <w:rsid w:val="00A6356A"/>
    <w:rsid w:val="00A6532A"/>
    <w:rsid w:val="00A66B9B"/>
    <w:rsid w:val="00A857AF"/>
    <w:rsid w:val="00A91E96"/>
    <w:rsid w:val="00A9308F"/>
    <w:rsid w:val="00A97B31"/>
    <w:rsid w:val="00AA091A"/>
    <w:rsid w:val="00AA2BC0"/>
    <w:rsid w:val="00AA4C9B"/>
    <w:rsid w:val="00AB45DE"/>
    <w:rsid w:val="00AB7A25"/>
    <w:rsid w:val="00AC638D"/>
    <w:rsid w:val="00AD25B9"/>
    <w:rsid w:val="00AE2CE5"/>
    <w:rsid w:val="00AF1645"/>
    <w:rsid w:val="00AF5A1F"/>
    <w:rsid w:val="00B02484"/>
    <w:rsid w:val="00B02C38"/>
    <w:rsid w:val="00B10342"/>
    <w:rsid w:val="00B15BD5"/>
    <w:rsid w:val="00B15FA6"/>
    <w:rsid w:val="00B2486F"/>
    <w:rsid w:val="00B405AC"/>
    <w:rsid w:val="00B44C3B"/>
    <w:rsid w:val="00B520EE"/>
    <w:rsid w:val="00B60AA1"/>
    <w:rsid w:val="00B64208"/>
    <w:rsid w:val="00B712EE"/>
    <w:rsid w:val="00B77A13"/>
    <w:rsid w:val="00B77E64"/>
    <w:rsid w:val="00B867B6"/>
    <w:rsid w:val="00B94A6C"/>
    <w:rsid w:val="00BB0A9E"/>
    <w:rsid w:val="00BB6F96"/>
    <w:rsid w:val="00BC2EC8"/>
    <w:rsid w:val="00BD3793"/>
    <w:rsid w:val="00BD4EF8"/>
    <w:rsid w:val="00BE30A2"/>
    <w:rsid w:val="00BE6C88"/>
    <w:rsid w:val="00BF4800"/>
    <w:rsid w:val="00C056AC"/>
    <w:rsid w:val="00C06463"/>
    <w:rsid w:val="00C06CF3"/>
    <w:rsid w:val="00C06EAA"/>
    <w:rsid w:val="00C077E4"/>
    <w:rsid w:val="00C16A95"/>
    <w:rsid w:val="00C213EF"/>
    <w:rsid w:val="00C23F51"/>
    <w:rsid w:val="00C24E52"/>
    <w:rsid w:val="00C31ECE"/>
    <w:rsid w:val="00C40D9F"/>
    <w:rsid w:val="00C45147"/>
    <w:rsid w:val="00C46E1D"/>
    <w:rsid w:val="00C47A6B"/>
    <w:rsid w:val="00C55C56"/>
    <w:rsid w:val="00C6544C"/>
    <w:rsid w:val="00C66C4F"/>
    <w:rsid w:val="00C77FD7"/>
    <w:rsid w:val="00C82A54"/>
    <w:rsid w:val="00C950A2"/>
    <w:rsid w:val="00C9608C"/>
    <w:rsid w:val="00CA01F9"/>
    <w:rsid w:val="00CA0E47"/>
    <w:rsid w:val="00CA1F9C"/>
    <w:rsid w:val="00CA21DB"/>
    <w:rsid w:val="00CC2901"/>
    <w:rsid w:val="00CD1D3B"/>
    <w:rsid w:val="00CE058B"/>
    <w:rsid w:val="00CE084B"/>
    <w:rsid w:val="00CE3694"/>
    <w:rsid w:val="00CE3FBC"/>
    <w:rsid w:val="00CE6D72"/>
    <w:rsid w:val="00CF723E"/>
    <w:rsid w:val="00D015EB"/>
    <w:rsid w:val="00D35E06"/>
    <w:rsid w:val="00D50E31"/>
    <w:rsid w:val="00D567C0"/>
    <w:rsid w:val="00D5707E"/>
    <w:rsid w:val="00D57F22"/>
    <w:rsid w:val="00D60124"/>
    <w:rsid w:val="00D624BC"/>
    <w:rsid w:val="00D62770"/>
    <w:rsid w:val="00D70E83"/>
    <w:rsid w:val="00D808ED"/>
    <w:rsid w:val="00D91E47"/>
    <w:rsid w:val="00D9365E"/>
    <w:rsid w:val="00D96032"/>
    <w:rsid w:val="00DB72F5"/>
    <w:rsid w:val="00DC2797"/>
    <w:rsid w:val="00DD4A7D"/>
    <w:rsid w:val="00DD77CB"/>
    <w:rsid w:val="00DD7F79"/>
    <w:rsid w:val="00DF2AC5"/>
    <w:rsid w:val="00DF2F15"/>
    <w:rsid w:val="00DF4F27"/>
    <w:rsid w:val="00E135A3"/>
    <w:rsid w:val="00E230B5"/>
    <w:rsid w:val="00E245E4"/>
    <w:rsid w:val="00E571B6"/>
    <w:rsid w:val="00E57D1A"/>
    <w:rsid w:val="00E76CB6"/>
    <w:rsid w:val="00E77F49"/>
    <w:rsid w:val="00E87D3D"/>
    <w:rsid w:val="00E91131"/>
    <w:rsid w:val="00E936FC"/>
    <w:rsid w:val="00EA4411"/>
    <w:rsid w:val="00EB019C"/>
    <w:rsid w:val="00ED7019"/>
    <w:rsid w:val="00EE0387"/>
    <w:rsid w:val="00EF2962"/>
    <w:rsid w:val="00F261C8"/>
    <w:rsid w:val="00F31825"/>
    <w:rsid w:val="00F37BFC"/>
    <w:rsid w:val="00F40F56"/>
    <w:rsid w:val="00F438B1"/>
    <w:rsid w:val="00F442C5"/>
    <w:rsid w:val="00F506A7"/>
    <w:rsid w:val="00F50AE4"/>
    <w:rsid w:val="00F523A5"/>
    <w:rsid w:val="00F54115"/>
    <w:rsid w:val="00F67C38"/>
    <w:rsid w:val="00F8333C"/>
    <w:rsid w:val="00F858E2"/>
    <w:rsid w:val="00F956E7"/>
    <w:rsid w:val="00FD1E1A"/>
    <w:rsid w:val="00FD6F27"/>
    <w:rsid w:val="00FE43D9"/>
    <w:rsid w:val="00FE5BDE"/>
    <w:rsid w:val="00FF1C28"/>
    <w:rsid w:val="00FF6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995A04"/>
  <w15:docId w15:val="{8EE52B16-DACA-4A9E-807B-348884FD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1F9"/>
    <w:pPr>
      <w:spacing w:after="0" w:line="360" w:lineRule="auto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CA01F9"/>
    <w:pPr>
      <w:keepNext/>
      <w:spacing w:line="240" w:lineRule="auto"/>
      <w:jc w:val="center"/>
      <w:outlineLvl w:val="0"/>
    </w:pPr>
    <w:rPr>
      <w:b/>
      <w:snapToGrid w:val="0"/>
      <w:kern w:val="28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01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1F9"/>
    <w:rPr>
      <w:rFonts w:ascii="Times New Roman" w:eastAsia="Times New Roman" w:hAnsi="Times New Roman" w:cs="Times New Roman"/>
      <w:b/>
      <w:bCs/>
      <w:snapToGrid w:val="0"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01F9"/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F7A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D688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688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D688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88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link w:val="a9"/>
    <w:uiPriority w:val="99"/>
    <w:qFormat/>
    <w:rsid w:val="00CE084B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CE084B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08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E084B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2014-2015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 контрольные работы № 1, 2, 3, 4</vt:lpstr>
    </vt:vector>
  </TitlesOfParts>
  <Company>ДОНСКОЙ ГОСУДАРСТВЕННЫЙ ТЕХНИЧЕСКИЙ УНИВЕРСИТЕТ  УПРАВЛЕНИЕ ДИСТАНЦИОННОГО ОБУЧЕНИЯ И ПОВЫШЕНИЯ КВАЛИФИКАЦИИКафедра «Мировые языки и культуры» cialiST RePack</Company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 контрольные работы № 1, 2, 3, 4</dc:title>
  <dc:subject>по дисциплине «Иностранный язык»</dc:subject>
  <dc:creator>Автор Егорова Е.В.</dc:creator>
  <cp:lastModifiedBy>Ходыка Артем Иванович</cp:lastModifiedBy>
  <cp:revision>18</cp:revision>
  <dcterms:created xsi:type="dcterms:W3CDTF">2015-10-20T13:19:00Z</dcterms:created>
  <dcterms:modified xsi:type="dcterms:W3CDTF">2024-08-26T09:22:00Z</dcterms:modified>
</cp:coreProperties>
</file>